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9D5C" w14:textId="7936F88B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bookmarkStart w:id="0" w:name="_GoBack"/>
      <w:bookmarkEnd w:id="0"/>
      <w:proofErr w:type="spellStart"/>
      <w:r>
        <w:rPr>
          <w:b/>
          <w:color w:val="FF0000"/>
          <w:sz w:val="24"/>
        </w:rPr>
        <w:t>Fondimpresa</w:t>
      </w:r>
      <w:proofErr w:type="spellEnd"/>
      <w:r>
        <w:rPr>
          <w:b/>
          <w:color w:val="FF0000"/>
          <w:sz w:val="24"/>
        </w:rPr>
        <w:t xml:space="preserve"> </w:t>
      </w:r>
      <w:r w:rsidR="00F13E6C">
        <w:rPr>
          <w:b/>
          <w:color w:val="FF0000"/>
          <w:sz w:val="24"/>
        </w:rPr>
        <w:t>Avviso n. 6</w:t>
      </w:r>
      <w:r w:rsidR="004C7BEF">
        <w:rPr>
          <w:b/>
          <w:color w:val="FF0000"/>
          <w:sz w:val="24"/>
        </w:rPr>
        <w:t>/20</w:t>
      </w:r>
      <w:r w:rsidR="007D056C">
        <w:rPr>
          <w:b/>
          <w:color w:val="FF0000"/>
          <w:sz w:val="24"/>
        </w:rPr>
        <w:t>22</w:t>
      </w:r>
      <w:r w:rsidR="004C7BEF">
        <w:rPr>
          <w:b/>
          <w:color w:val="FF0000"/>
          <w:sz w:val="24"/>
        </w:rPr>
        <w:t xml:space="preserve"> </w:t>
      </w:r>
    </w:p>
    <w:p w14:paraId="535EBA0F" w14:textId="77777777" w:rsidR="00AF6DF6" w:rsidRPr="00AF6DF6" w:rsidRDefault="00AF6DF6" w:rsidP="00AF6DF6">
      <w:pPr>
        <w:spacing w:after="0" w:line="240" w:lineRule="auto"/>
        <w:jc w:val="center"/>
        <w:rPr>
          <w:b/>
          <w:color w:val="FF0000"/>
          <w:sz w:val="24"/>
        </w:rPr>
      </w:pPr>
      <w:r w:rsidRPr="00AF6DF6">
        <w:rPr>
          <w:b/>
          <w:color w:val="FF0000"/>
          <w:sz w:val="24"/>
        </w:rPr>
        <w:t>Formazione a sostegno dell’innovazione digitale e/o tecnologica</w:t>
      </w:r>
    </w:p>
    <w:p w14:paraId="7F65C196" w14:textId="7414A345" w:rsidR="00AF6DF6" w:rsidRDefault="00AF6DF6" w:rsidP="00AF6DF6">
      <w:pPr>
        <w:spacing w:after="0" w:line="240" w:lineRule="auto"/>
        <w:jc w:val="center"/>
        <w:rPr>
          <w:b/>
          <w:color w:val="FF0000"/>
          <w:sz w:val="24"/>
        </w:rPr>
      </w:pPr>
      <w:r w:rsidRPr="00AF6DF6">
        <w:rPr>
          <w:b/>
          <w:color w:val="FF0000"/>
          <w:sz w:val="24"/>
        </w:rPr>
        <w:t>di prodotto e/o di processo nelle imprese aderenti</w:t>
      </w:r>
    </w:p>
    <w:p w14:paraId="544D4783" w14:textId="77777777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4"/>
        <w:gridCol w:w="5904"/>
      </w:tblGrid>
      <w:tr w:rsidR="00035894" w14:paraId="23D1EDEC" w14:textId="77777777" w:rsidTr="00F13E6C">
        <w:tc>
          <w:tcPr>
            <w:tcW w:w="3724" w:type="dxa"/>
          </w:tcPr>
          <w:p w14:paraId="2BB9C25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04" w:type="dxa"/>
          </w:tcPr>
          <w:p w14:paraId="10623D2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3BA8A98" w14:textId="77777777" w:rsidTr="00F13E6C">
        <w:tc>
          <w:tcPr>
            <w:tcW w:w="3724" w:type="dxa"/>
          </w:tcPr>
          <w:p w14:paraId="47A132E7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Sede legale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 xml:space="preserve"> (Indirizzo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>CAP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04" w:type="dxa"/>
          </w:tcPr>
          <w:p w14:paraId="0E2A9C4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D9A0238" w14:textId="77777777" w:rsidTr="00F13E6C">
        <w:tc>
          <w:tcPr>
            <w:tcW w:w="3724" w:type="dxa"/>
          </w:tcPr>
          <w:p w14:paraId="7663962C" w14:textId="77777777" w:rsidR="00035894" w:rsidRPr="00E60078" w:rsidRDefault="008E70C2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Tel e </w:t>
            </w:r>
            <w:r w:rsidR="00035894" w:rsidRPr="00E60078">
              <w:rPr>
                <w:rFonts w:eastAsiaTheme="minorEastAsia"/>
                <w:b/>
                <w:iCs/>
                <w:sz w:val="20"/>
                <w:szCs w:val="20"/>
              </w:rPr>
              <w:t>Fax</w:t>
            </w:r>
          </w:p>
        </w:tc>
        <w:tc>
          <w:tcPr>
            <w:tcW w:w="5904" w:type="dxa"/>
          </w:tcPr>
          <w:p w14:paraId="65851596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A2E5123" w14:textId="77777777" w:rsidTr="00F13E6C">
        <w:tc>
          <w:tcPr>
            <w:tcW w:w="3724" w:type="dxa"/>
          </w:tcPr>
          <w:p w14:paraId="5853F94E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04" w:type="dxa"/>
          </w:tcPr>
          <w:p w14:paraId="289012C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13E6C" w14:paraId="5F2EEE95" w14:textId="77777777" w:rsidTr="00F13E6C">
        <w:tc>
          <w:tcPr>
            <w:tcW w:w="3724" w:type="dxa"/>
          </w:tcPr>
          <w:p w14:paraId="0AE4C95F" w14:textId="466B8510" w:rsidR="00F13E6C" w:rsidRPr="00035894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5904" w:type="dxa"/>
          </w:tcPr>
          <w:p w14:paraId="060DEC4D" w14:textId="77777777" w:rsidR="00F13E6C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A4B281D" w14:textId="77777777" w:rsidTr="00F13E6C">
        <w:tc>
          <w:tcPr>
            <w:tcW w:w="3724" w:type="dxa"/>
          </w:tcPr>
          <w:p w14:paraId="1DEB7F90" w14:textId="77777777" w:rsidR="00035894" w:rsidRPr="00035894" w:rsidRDefault="006B6209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04" w:type="dxa"/>
          </w:tcPr>
          <w:p w14:paraId="6E89749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95062D8" w14:textId="77777777" w:rsidTr="00F13E6C">
        <w:tc>
          <w:tcPr>
            <w:tcW w:w="3724" w:type="dxa"/>
          </w:tcPr>
          <w:p w14:paraId="204EB73B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artita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5904" w:type="dxa"/>
          </w:tcPr>
          <w:p w14:paraId="06D80BF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F72C7" w14:paraId="6D69B522" w14:textId="77777777" w:rsidTr="00F13E6C">
        <w:tc>
          <w:tcPr>
            <w:tcW w:w="3724" w:type="dxa"/>
          </w:tcPr>
          <w:p w14:paraId="0BECB6F6" w14:textId="745C0F23" w:rsidR="002F72C7" w:rsidRDefault="002F72C7" w:rsidP="00BF7555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Matricola/e INPS (</w:t>
            </w:r>
            <w:r w:rsidR="00BF7555">
              <w:rPr>
                <w:rFonts w:eastAsiaTheme="minorEastAsia"/>
                <w:b/>
                <w:bCs/>
                <w:sz w:val="20"/>
                <w:szCs w:val="20"/>
              </w:rPr>
              <w:t>relativa ai</w:t>
            </w:r>
            <w:r w:rsidRPr="008A76E6">
              <w:rPr>
                <w:rFonts w:eastAsiaTheme="minorEastAsia"/>
                <w:b/>
                <w:sz w:val="20"/>
                <w:szCs w:val="20"/>
              </w:rPr>
              <w:t xml:space="preserve"> lavoratori </w:t>
            </w:r>
            <w:r>
              <w:rPr>
                <w:rFonts w:eastAsiaTheme="minorEastAsia"/>
                <w:b/>
                <w:sz w:val="20"/>
                <w:szCs w:val="20"/>
              </w:rPr>
              <w:t>da coinvolgere nella formazione)</w:t>
            </w:r>
          </w:p>
        </w:tc>
        <w:tc>
          <w:tcPr>
            <w:tcW w:w="5904" w:type="dxa"/>
          </w:tcPr>
          <w:p w14:paraId="1333C194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439605CF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Localizzazione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(Provincia)</w:t>
            </w:r>
          </w:p>
        </w:tc>
      </w:tr>
      <w:tr w:rsidR="00035894" w14:paraId="7B4E8952" w14:textId="77777777" w:rsidTr="00F13E6C">
        <w:tc>
          <w:tcPr>
            <w:tcW w:w="3724" w:type="dxa"/>
          </w:tcPr>
          <w:p w14:paraId="0B56B884" w14:textId="1A4D9BA6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 xml:space="preserve">Codice </w:t>
            </w:r>
            <w:proofErr w:type="spellStart"/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5904" w:type="dxa"/>
          </w:tcPr>
          <w:p w14:paraId="18F1477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6626F255" w14:textId="77777777" w:rsidTr="00F13E6C">
        <w:tc>
          <w:tcPr>
            <w:tcW w:w="3724" w:type="dxa"/>
          </w:tcPr>
          <w:p w14:paraId="0EF715B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04" w:type="dxa"/>
          </w:tcPr>
          <w:p w14:paraId="3809AC6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04FBB40" w14:textId="77777777" w:rsidTr="00F13E6C">
        <w:tc>
          <w:tcPr>
            <w:tcW w:w="3724" w:type="dxa"/>
          </w:tcPr>
          <w:p w14:paraId="7F2B92B2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04" w:type="dxa"/>
          </w:tcPr>
          <w:p w14:paraId="45A7C57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6B0994D" w14:textId="77777777" w:rsidTr="00F13E6C">
        <w:tc>
          <w:tcPr>
            <w:tcW w:w="3724" w:type="dxa"/>
          </w:tcPr>
          <w:p w14:paraId="1DCF6F9A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04" w:type="dxa"/>
          </w:tcPr>
          <w:p w14:paraId="39F9294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13E6C" w14:paraId="723AE7EE" w14:textId="77777777" w:rsidTr="00F13E6C">
        <w:tc>
          <w:tcPr>
            <w:tcW w:w="3724" w:type="dxa"/>
          </w:tcPr>
          <w:p w14:paraId="5FF5EE05" w14:textId="77777777" w:rsidR="00F13E6C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Dimensioni Azienda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(v. </w:t>
            </w:r>
            <w:proofErr w:type="spellStart"/>
            <w:r w:rsidRPr="005E176B">
              <w:rPr>
                <w:rFonts w:eastAsiaTheme="minorEastAsia"/>
                <w:iCs/>
                <w:sz w:val="20"/>
                <w:szCs w:val="20"/>
              </w:rPr>
              <w:t>def</w:t>
            </w:r>
            <w:proofErr w:type="spellEnd"/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. Allegato 1 del Reg. UE n. 651/2014)       </w:t>
            </w:r>
          </w:p>
        </w:tc>
        <w:tc>
          <w:tcPr>
            <w:tcW w:w="5904" w:type="dxa"/>
          </w:tcPr>
          <w:p w14:paraId="78B927DB" w14:textId="739A544E" w:rsidR="00F13E6C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Micro 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Piccola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Media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Grande</w:t>
            </w:r>
          </w:p>
        </w:tc>
      </w:tr>
      <w:tr w:rsidR="003B5671" w14:paraId="78EFB4CC" w14:textId="77777777" w:rsidTr="00F13E6C">
        <w:tc>
          <w:tcPr>
            <w:tcW w:w="3724" w:type="dxa"/>
          </w:tcPr>
          <w:p w14:paraId="58E07A8A" w14:textId="77777777" w:rsidR="003B5671" w:rsidRPr="005E176B" w:rsidRDefault="003B5671" w:rsidP="005E52AA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B5671">
              <w:rPr>
                <w:rFonts w:eastAsiaTheme="minorEastAsia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04" w:type="dxa"/>
          </w:tcPr>
          <w:p w14:paraId="36C9DB52" w14:textId="77777777" w:rsidR="003B5671" w:rsidRPr="005E176B" w:rsidRDefault="003B5671" w:rsidP="005E52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__/__</w:t>
            </w:r>
          </w:p>
        </w:tc>
      </w:tr>
      <w:tr w:rsidR="00F13E6C" w14:paraId="4CC99FB1" w14:textId="77777777" w:rsidTr="00F13E6C">
        <w:tc>
          <w:tcPr>
            <w:tcW w:w="3724" w:type="dxa"/>
          </w:tcPr>
          <w:p w14:paraId="17985516" w14:textId="77777777" w:rsidR="00F13E6C" w:rsidRPr="003D117A" w:rsidRDefault="00F13E6C" w:rsidP="00F13E6C">
            <w:pPr>
              <w:rPr>
                <w:rFonts w:eastAsiaTheme="minorEastAsia"/>
                <w:b/>
                <w:iCs/>
                <w:sz w:val="20"/>
                <w:szCs w:val="20"/>
              </w:rPr>
            </w:pPr>
            <w:r w:rsidRPr="003D117A">
              <w:rPr>
                <w:rFonts w:eastAsiaTheme="minorEastAsia"/>
                <w:b/>
                <w:iCs/>
                <w:sz w:val="20"/>
                <w:szCs w:val="20"/>
              </w:rPr>
              <w:t>L’Azienda è controllata oppure controlla altre aziende?</w:t>
            </w:r>
          </w:p>
          <w:p w14:paraId="4A04E87C" w14:textId="77777777" w:rsidR="00F13E6C" w:rsidRDefault="00F13E6C" w:rsidP="00F13E6C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</w:p>
          <w:p w14:paraId="3957BF6E" w14:textId="77777777" w:rsidR="00F13E6C" w:rsidRDefault="00F13E6C" w:rsidP="00F13E6C">
            <w:pPr>
              <w:jc w:val="center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No</w:t>
            </w:r>
          </w:p>
          <w:p w14:paraId="2EE77836" w14:textId="77777777" w:rsidR="00F13E6C" w:rsidRPr="003B5671" w:rsidRDefault="00F13E6C" w:rsidP="00F13E6C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</w:p>
        </w:tc>
        <w:tc>
          <w:tcPr>
            <w:tcW w:w="5904" w:type="dxa"/>
          </w:tcPr>
          <w:p w14:paraId="7657A564" w14:textId="77777777" w:rsidR="00F13E6C" w:rsidRDefault="00F13E6C" w:rsidP="00F13E6C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E76B3B">
              <w:rPr>
                <w:rFonts w:eastAsiaTheme="minorEastAsia"/>
                <w:bCs/>
                <w:sz w:val="20"/>
                <w:szCs w:val="20"/>
              </w:rPr>
              <w:t xml:space="preserve">Se sì, </w:t>
            </w:r>
            <w:r>
              <w:rPr>
                <w:rFonts w:eastAsiaTheme="minorEastAsia"/>
                <w:bCs/>
                <w:sz w:val="20"/>
                <w:szCs w:val="20"/>
              </w:rPr>
              <w:t>specificare</w:t>
            </w:r>
            <w:r w:rsidRPr="00E76B3B">
              <w:rPr>
                <w:rFonts w:eastAsiaTheme="minorEastAsia"/>
                <w:bCs/>
                <w:sz w:val="20"/>
                <w:szCs w:val="20"/>
              </w:rPr>
              <w:t>:</w:t>
            </w:r>
          </w:p>
          <w:p w14:paraId="1B70E3A4" w14:textId="77777777" w:rsidR="00F13E6C" w:rsidRDefault="00F13E6C" w:rsidP="00F13E6C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2403"/>
              <w:gridCol w:w="1864"/>
            </w:tblGrid>
            <w:tr w:rsidR="00F13E6C" w14:paraId="44753639" w14:textId="77777777" w:rsidTr="00D44632">
              <w:tc>
                <w:tcPr>
                  <w:tcW w:w="1443" w:type="dxa"/>
                </w:tcPr>
                <w:p w14:paraId="54D9DD39" w14:textId="77777777" w:rsidR="00F13E6C" w:rsidRPr="007779F2" w:rsidRDefault="00F13E6C" w:rsidP="00F13E6C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2675" w:type="dxa"/>
                </w:tcPr>
                <w:p w14:paraId="4508BAF5" w14:textId="77777777" w:rsidR="00F13E6C" w:rsidRPr="007779F2" w:rsidRDefault="00F13E6C" w:rsidP="00F13E6C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060" w:type="dxa"/>
                </w:tcPr>
                <w:p w14:paraId="7AF92E61" w14:textId="77777777" w:rsidR="00F13E6C" w:rsidRPr="007779F2" w:rsidRDefault="00F13E6C" w:rsidP="00F13E6C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Codice Fiscale</w:t>
                  </w:r>
                </w:p>
              </w:tc>
            </w:tr>
            <w:tr w:rsidR="00F13E6C" w14:paraId="3FEC1691" w14:textId="77777777" w:rsidTr="00D44632">
              <w:tc>
                <w:tcPr>
                  <w:tcW w:w="1443" w:type="dxa"/>
                </w:tcPr>
                <w:p w14:paraId="5FAE13A1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Cs/>
                      <w:sz w:val="20"/>
                      <w:szCs w:val="20"/>
                    </w:rPr>
                    <w:t>Controllante</w:t>
                  </w:r>
                </w:p>
              </w:tc>
              <w:tc>
                <w:tcPr>
                  <w:tcW w:w="2675" w:type="dxa"/>
                </w:tcPr>
                <w:p w14:paraId="3433E90C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468037DE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  <w:tr w:rsidR="00F13E6C" w14:paraId="71F5996E" w14:textId="77777777" w:rsidTr="00D44632">
              <w:tc>
                <w:tcPr>
                  <w:tcW w:w="1443" w:type="dxa"/>
                </w:tcPr>
                <w:p w14:paraId="5F2A8720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Cs/>
                      <w:sz w:val="20"/>
                      <w:szCs w:val="20"/>
                    </w:rPr>
                    <w:t>Controllata</w:t>
                  </w:r>
                </w:p>
              </w:tc>
              <w:tc>
                <w:tcPr>
                  <w:tcW w:w="2675" w:type="dxa"/>
                </w:tcPr>
                <w:p w14:paraId="7D8EB747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671A2B22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  <w:tr w:rsidR="00F13E6C" w14:paraId="26F9F92A" w14:textId="77777777" w:rsidTr="00D44632">
              <w:tc>
                <w:tcPr>
                  <w:tcW w:w="1443" w:type="dxa"/>
                </w:tcPr>
                <w:p w14:paraId="760C083E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46A53952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4B94CFF0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0FB8929" w14:textId="77777777" w:rsidR="00F13E6C" w:rsidRDefault="00F13E6C" w:rsidP="00F13E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5894" w14:paraId="1215BBF9" w14:textId="77777777" w:rsidTr="00F13E6C">
        <w:tc>
          <w:tcPr>
            <w:tcW w:w="3724" w:type="dxa"/>
          </w:tcPr>
          <w:p w14:paraId="5BC2748B" w14:textId="77777777" w:rsidR="00035894" w:rsidRPr="00FC1EBC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 xml:space="preserve">Partecipazione ad azioni formative finanziate dagli Avvisi di </w:t>
            </w:r>
            <w:proofErr w:type="spellStart"/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>Fondimpresa</w:t>
            </w:r>
            <w:proofErr w:type="spellEnd"/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 xml:space="preserve"> (dal 1° gennaio 2007)</w:t>
            </w:r>
          </w:p>
        </w:tc>
        <w:tc>
          <w:tcPr>
            <w:tcW w:w="5904" w:type="dxa"/>
          </w:tcPr>
          <w:p w14:paraId="4DFDE5D1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20665D4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4439ACD" w14:textId="77777777" w:rsidTr="00F13E6C">
        <w:tc>
          <w:tcPr>
            <w:tcW w:w="3724" w:type="dxa"/>
          </w:tcPr>
          <w:p w14:paraId="66D8FBFF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04" w:type="dxa"/>
          </w:tcPr>
          <w:p w14:paraId="2D485CD9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4C1ECA4C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535EC446" w14:textId="77777777" w:rsidTr="00F13E6C">
        <w:tc>
          <w:tcPr>
            <w:tcW w:w="3724" w:type="dxa"/>
          </w:tcPr>
          <w:p w14:paraId="40969878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04" w:type="dxa"/>
          </w:tcPr>
          <w:p w14:paraId="6C63FFF1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035894" w:rsidRPr="003F1DE4" w14:paraId="604054D4" w14:textId="77777777" w:rsidTr="00F13E6C">
        <w:tc>
          <w:tcPr>
            <w:tcW w:w="3724" w:type="dxa"/>
          </w:tcPr>
          <w:p w14:paraId="759C97DB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04" w:type="dxa"/>
          </w:tcPr>
          <w:p w14:paraId="137A9204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 xml:space="preserve">Nato a (Comune, </w:t>
            </w:r>
            <w:proofErr w:type="spellStart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Indirizzo, CAP,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</w:t>
            </w:r>
            <w:proofErr w:type="spellStart"/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Fondimpresa</w:t>
            </w:r>
            <w:proofErr w:type="spellEnd"/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461A100E" w14:textId="0ABDA602"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</w:p>
    <w:p w14:paraId="069C953F" w14:textId="66CF8ECD" w:rsidR="00AF6DF6" w:rsidRDefault="00AF6DF6" w:rsidP="00AF6DF6">
      <w:pPr>
        <w:spacing w:after="0" w:line="240" w:lineRule="auto"/>
        <w:jc w:val="center"/>
        <w:rPr>
          <w:rFonts w:eastAsiaTheme="minorEastAsia"/>
          <w:b/>
          <w:bCs/>
          <w:sz w:val="20"/>
          <w:szCs w:val="20"/>
          <w:u w:val="single"/>
        </w:rPr>
      </w:pPr>
      <w:r w:rsidRPr="00AF6DF6"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  <w:t>Piano formativo</w:t>
      </w:r>
    </w:p>
    <w:p w14:paraId="16A5C0FB" w14:textId="77777777" w:rsidR="00B803BE" w:rsidRDefault="00AF6DF6" w:rsidP="00AF6DF6">
      <w:pPr>
        <w:spacing w:after="0" w:line="240" w:lineRule="auto"/>
        <w:jc w:val="center"/>
        <w:rPr>
          <w:rFonts w:eastAsiaTheme="minorEastAsia"/>
          <w:b/>
          <w:bCs/>
          <w:color w:val="0033CC"/>
          <w:sz w:val="28"/>
          <w:szCs w:val="28"/>
        </w:rPr>
      </w:pPr>
      <w:r w:rsidRPr="00B803BE">
        <w:rPr>
          <w:rFonts w:eastAsiaTheme="minorEastAsia"/>
          <w:b/>
          <w:bCs/>
          <w:color w:val="0033CC"/>
          <w:sz w:val="28"/>
          <w:szCs w:val="28"/>
        </w:rPr>
        <w:t>“</w:t>
      </w:r>
      <w:r w:rsidR="00B803BE" w:rsidRPr="00B803BE">
        <w:rPr>
          <w:rFonts w:eastAsiaTheme="minorEastAsia"/>
          <w:b/>
          <w:bCs/>
          <w:color w:val="0033CC"/>
          <w:sz w:val="28"/>
          <w:szCs w:val="28"/>
        </w:rPr>
        <w:t xml:space="preserve">Innovative Packaging: ottimizzazione delle caratteristiche termo-fisiche </w:t>
      </w:r>
    </w:p>
    <w:p w14:paraId="4746F643" w14:textId="032752F2" w:rsidR="00AF6DF6" w:rsidRPr="00B803BE" w:rsidRDefault="00B803BE" w:rsidP="00AF6DF6">
      <w:pPr>
        <w:spacing w:after="0" w:line="240" w:lineRule="auto"/>
        <w:jc w:val="center"/>
        <w:rPr>
          <w:rFonts w:eastAsiaTheme="minorEastAsia"/>
          <w:b/>
          <w:bCs/>
          <w:color w:val="0033CC"/>
          <w:sz w:val="28"/>
          <w:szCs w:val="28"/>
        </w:rPr>
      </w:pPr>
      <w:r w:rsidRPr="00B803BE">
        <w:rPr>
          <w:rFonts w:eastAsiaTheme="minorEastAsia"/>
          <w:b/>
          <w:bCs/>
          <w:color w:val="0033CC"/>
          <w:sz w:val="28"/>
          <w:szCs w:val="28"/>
        </w:rPr>
        <w:t>dei materiali d'imballo</w:t>
      </w:r>
      <w:r w:rsidR="00AF6DF6" w:rsidRPr="00B803BE">
        <w:rPr>
          <w:rFonts w:eastAsiaTheme="minorEastAsia"/>
          <w:b/>
          <w:bCs/>
          <w:color w:val="0033CC"/>
          <w:sz w:val="28"/>
          <w:szCs w:val="28"/>
        </w:rPr>
        <w:t>”</w:t>
      </w:r>
    </w:p>
    <w:p w14:paraId="3594CF2D" w14:textId="291EBD6B" w:rsidR="00AF6DF6" w:rsidRPr="00B803BE" w:rsidRDefault="00AF6DF6" w:rsidP="00BE5656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p w14:paraId="59E05F7F" w14:textId="77777777" w:rsidR="00B803BE" w:rsidRPr="00547F64" w:rsidRDefault="00B803BE" w:rsidP="00B803BE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547F64">
        <w:rPr>
          <w:rFonts w:eastAsiaTheme="minorEastAsia"/>
          <w:bCs/>
          <w:sz w:val="20"/>
          <w:szCs w:val="20"/>
        </w:rPr>
        <w:t xml:space="preserve">I professionisti del packaging e del </w:t>
      </w:r>
      <w:r w:rsidRPr="00547F64">
        <w:rPr>
          <w:rFonts w:eastAsiaTheme="minorEastAsia"/>
          <w:b/>
          <w:bCs/>
          <w:sz w:val="20"/>
          <w:szCs w:val="20"/>
        </w:rPr>
        <w:t>marchio</w:t>
      </w:r>
      <w:r w:rsidRPr="00547F64">
        <w:rPr>
          <w:rFonts w:eastAsiaTheme="minorEastAsia"/>
          <w:bCs/>
          <w:sz w:val="20"/>
          <w:szCs w:val="20"/>
        </w:rPr>
        <w:t xml:space="preserve"> concordano sul fatto che il </w:t>
      </w:r>
      <w:r w:rsidRPr="00547F64">
        <w:rPr>
          <w:rFonts w:eastAsiaTheme="minorEastAsia"/>
          <w:b/>
          <w:bCs/>
          <w:sz w:val="20"/>
          <w:szCs w:val="20"/>
        </w:rPr>
        <w:t xml:space="preserve">rapido sviluppo dell’e-commerce </w:t>
      </w:r>
      <w:r w:rsidRPr="00547F64">
        <w:rPr>
          <w:rFonts w:eastAsiaTheme="minorEastAsia"/>
          <w:bCs/>
          <w:sz w:val="20"/>
          <w:szCs w:val="20"/>
        </w:rPr>
        <w:t xml:space="preserve">ha avuto un impatto maggiore sul </w:t>
      </w:r>
      <w:r w:rsidRPr="00547F64">
        <w:rPr>
          <w:rFonts w:eastAsiaTheme="minorEastAsia"/>
          <w:b/>
          <w:bCs/>
          <w:sz w:val="20"/>
          <w:szCs w:val="20"/>
        </w:rPr>
        <w:t xml:space="preserve">business, sulle tecnologie, sulla </w:t>
      </w:r>
      <w:proofErr w:type="spellStart"/>
      <w:r w:rsidRPr="00547F64">
        <w:rPr>
          <w:rFonts w:eastAsiaTheme="minorEastAsia"/>
          <w:b/>
          <w:bCs/>
          <w:sz w:val="20"/>
          <w:szCs w:val="20"/>
        </w:rPr>
        <w:t>supply</w:t>
      </w:r>
      <w:proofErr w:type="spellEnd"/>
      <w:r w:rsidRPr="00547F64">
        <w:rPr>
          <w:rFonts w:eastAsiaTheme="minorEastAsia"/>
          <w:b/>
          <w:bCs/>
          <w:sz w:val="20"/>
          <w:szCs w:val="20"/>
        </w:rPr>
        <w:t xml:space="preserve"> </w:t>
      </w:r>
      <w:proofErr w:type="spellStart"/>
      <w:r w:rsidRPr="00547F64">
        <w:rPr>
          <w:rFonts w:eastAsiaTheme="minorEastAsia"/>
          <w:b/>
          <w:bCs/>
          <w:sz w:val="20"/>
          <w:szCs w:val="20"/>
        </w:rPr>
        <w:t>chain</w:t>
      </w:r>
      <w:proofErr w:type="spellEnd"/>
      <w:r w:rsidRPr="00547F64">
        <w:rPr>
          <w:rFonts w:eastAsiaTheme="minorEastAsia"/>
          <w:b/>
          <w:bCs/>
          <w:sz w:val="20"/>
          <w:szCs w:val="20"/>
        </w:rPr>
        <w:t xml:space="preserve">, sull’ingegneria e sulla progettazione </w:t>
      </w:r>
      <w:r w:rsidRPr="00547F64">
        <w:rPr>
          <w:rFonts w:eastAsiaTheme="minorEastAsia"/>
          <w:bCs/>
          <w:sz w:val="20"/>
          <w:szCs w:val="20"/>
        </w:rPr>
        <w:t>delle merci e dei loro imballaggi a livello globale rispetto a qualsiasi altra esperienza del settore negli ultimi decenni.</w:t>
      </w:r>
    </w:p>
    <w:p w14:paraId="0FBC7E9B" w14:textId="77777777" w:rsidR="00B803BE" w:rsidRPr="00547F64" w:rsidRDefault="00B803BE" w:rsidP="00B803BE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547F64">
        <w:rPr>
          <w:rFonts w:eastAsiaTheme="minorEastAsia"/>
          <w:bCs/>
          <w:sz w:val="20"/>
          <w:szCs w:val="20"/>
        </w:rPr>
        <w:t xml:space="preserve">Questa spinta porta la </w:t>
      </w:r>
      <w:r w:rsidRPr="00547F64">
        <w:rPr>
          <w:rFonts w:eastAsiaTheme="minorEastAsia"/>
          <w:b/>
          <w:bCs/>
          <w:sz w:val="20"/>
          <w:szCs w:val="20"/>
        </w:rPr>
        <w:t xml:space="preserve">ricerca industriale verso soluzioni sempre più avanzate, </w:t>
      </w:r>
      <w:r w:rsidRPr="00547F64">
        <w:rPr>
          <w:rFonts w:eastAsiaTheme="minorEastAsia"/>
          <w:bCs/>
          <w:sz w:val="20"/>
          <w:szCs w:val="20"/>
        </w:rPr>
        <w:t xml:space="preserve">in cui le merci e i prodotti vengono concepiti per essere </w:t>
      </w:r>
      <w:r w:rsidRPr="00547F64">
        <w:rPr>
          <w:rFonts w:eastAsiaTheme="minorEastAsia"/>
          <w:b/>
          <w:bCs/>
          <w:sz w:val="20"/>
          <w:szCs w:val="20"/>
        </w:rPr>
        <w:t xml:space="preserve">imballati, spediti e recapitati </w:t>
      </w:r>
      <w:r w:rsidRPr="00547F64">
        <w:rPr>
          <w:rFonts w:eastAsiaTheme="minorEastAsia"/>
          <w:bCs/>
          <w:sz w:val="20"/>
          <w:szCs w:val="20"/>
        </w:rPr>
        <w:t>in ogni parte del mondo.</w:t>
      </w:r>
    </w:p>
    <w:p w14:paraId="4D51B043" w14:textId="77777777" w:rsidR="00B803BE" w:rsidRPr="00547F64" w:rsidRDefault="00B803BE" w:rsidP="00B803BE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547F64">
        <w:rPr>
          <w:rFonts w:eastAsiaTheme="minorEastAsia"/>
          <w:bCs/>
          <w:sz w:val="20"/>
          <w:szCs w:val="20"/>
        </w:rPr>
        <w:t xml:space="preserve">Diventa quindi fondamentale approfondire le proprie </w:t>
      </w:r>
      <w:r w:rsidRPr="00547F64">
        <w:rPr>
          <w:rFonts w:eastAsiaTheme="minorEastAsia"/>
          <w:b/>
          <w:bCs/>
          <w:sz w:val="20"/>
          <w:szCs w:val="20"/>
        </w:rPr>
        <w:t xml:space="preserve">conoscenze sui materiali </w:t>
      </w:r>
      <w:r w:rsidRPr="00547F64">
        <w:rPr>
          <w:rFonts w:eastAsiaTheme="minorEastAsia"/>
          <w:bCs/>
          <w:sz w:val="20"/>
          <w:szCs w:val="20"/>
        </w:rPr>
        <w:t xml:space="preserve">sia per adottare soluzioni di packaging dal design </w:t>
      </w:r>
      <w:r w:rsidRPr="00547F64">
        <w:rPr>
          <w:rFonts w:eastAsiaTheme="minorEastAsia"/>
          <w:b/>
          <w:bCs/>
          <w:sz w:val="20"/>
          <w:szCs w:val="20"/>
        </w:rPr>
        <w:t>sempre più funzionale e sicuro</w:t>
      </w:r>
      <w:r w:rsidRPr="00547F64">
        <w:rPr>
          <w:rFonts w:eastAsiaTheme="minorEastAsia"/>
          <w:bCs/>
          <w:sz w:val="20"/>
          <w:szCs w:val="20"/>
        </w:rPr>
        <w:t>, sia per aderire al piano europeo per raggiungere un’economia a zero emissioni di carbonio, sostenibile dal punto di vista ambientale, libera dalle sostanze tossiche e completamente circolare entro il 2050.</w:t>
      </w:r>
    </w:p>
    <w:p w14:paraId="51E3DDC5" w14:textId="77777777" w:rsidR="00B803BE" w:rsidRPr="00547F64" w:rsidRDefault="00B803BE" w:rsidP="00B803BE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547F64">
        <w:rPr>
          <w:rFonts w:eastAsiaTheme="minorEastAsia"/>
          <w:bCs/>
          <w:sz w:val="20"/>
          <w:szCs w:val="20"/>
        </w:rPr>
        <w:t xml:space="preserve">Il presente progetto intende promuovere lo studio - grazie a strumenti di simulazione della realtà - di </w:t>
      </w:r>
      <w:r w:rsidRPr="00547F64">
        <w:rPr>
          <w:rFonts w:eastAsiaTheme="minorEastAsia"/>
          <w:b/>
          <w:bCs/>
          <w:sz w:val="20"/>
          <w:szCs w:val="20"/>
        </w:rPr>
        <w:t>nuove soluzioni per il Packaging dei prodotti</w:t>
      </w:r>
      <w:r w:rsidRPr="00547F64">
        <w:rPr>
          <w:rFonts w:eastAsiaTheme="minorEastAsia"/>
          <w:bCs/>
          <w:sz w:val="20"/>
          <w:szCs w:val="20"/>
        </w:rPr>
        <w:t xml:space="preserve">, integrando requisiti e considerazioni ambientali con i normali criteri di progettazione del prodotto, finalizzati agli </w:t>
      </w:r>
      <w:r w:rsidRPr="00547F64">
        <w:rPr>
          <w:rFonts w:eastAsiaTheme="minorEastAsia"/>
          <w:b/>
          <w:bCs/>
          <w:sz w:val="20"/>
          <w:szCs w:val="20"/>
        </w:rPr>
        <w:t>aspetti estetici, tecnici, ergonomici e funzionali, lungo l’intera catena del valore</w:t>
      </w:r>
      <w:r w:rsidRPr="00547F64">
        <w:rPr>
          <w:rFonts w:eastAsiaTheme="minorEastAsia"/>
          <w:bCs/>
          <w:sz w:val="20"/>
          <w:szCs w:val="20"/>
        </w:rPr>
        <w:t xml:space="preserve">: dall’estrazione delle materie prime sino allo smaltimento finale, incluse le fasi di produzione, distribuzione e consumo. </w:t>
      </w:r>
    </w:p>
    <w:p w14:paraId="6C9ABBE0" w14:textId="77777777" w:rsidR="00586B03" w:rsidRPr="002A25E7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p w14:paraId="07267A5D" w14:textId="77777777" w:rsidR="00586B03" w:rsidRDefault="00586B03" w:rsidP="00586B03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t>Attività previste</w:t>
      </w:r>
    </w:p>
    <w:p w14:paraId="2FB49FB1" w14:textId="769734BF" w:rsidR="0082291B" w:rsidRPr="0082291B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82291B">
        <w:rPr>
          <w:rFonts w:eastAsiaTheme="minorEastAsia"/>
          <w:bCs/>
          <w:sz w:val="20"/>
          <w:szCs w:val="20"/>
        </w:rPr>
        <w:t>Il percorso proposto prevede</w:t>
      </w:r>
      <w:r w:rsidR="0082291B" w:rsidRPr="0082291B">
        <w:rPr>
          <w:rFonts w:eastAsiaTheme="minorEastAsia"/>
          <w:bCs/>
          <w:sz w:val="20"/>
          <w:szCs w:val="20"/>
        </w:rPr>
        <w:t xml:space="preserve"> che, nell’arco di </w:t>
      </w:r>
      <w:r w:rsidR="0082291B" w:rsidRPr="0082291B">
        <w:rPr>
          <w:rFonts w:eastAsiaTheme="minorEastAsia"/>
          <w:b/>
          <w:bCs/>
          <w:sz w:val="20"/>
          <w:szCs w:val="20"/>
        </w:rPr>
        <w:t>12 mesi</w:t>
      </w:r>
      <w:r w:rsidR="0082291B" w:rsidRPr="0082291B">
        <w:rPr>
          <w:rFonts w:eastAsiaTheme="minorEastAsia"/>
          <w:bCs/>
          <w:sz w:val="20"/>
          <w:szCs w:val="20"/>
        </w:rPr>
        <w:t xml:space="preserve"> (a partire</w:t>
      </w:r>
      <w:r w:rsidR="00EB5147">
        <w:rPr>
          <w:rFonts w:eastAsiaTheme="minorEastAsia"/>
          <w:bCs/>
          <w:sz w:val="20"/>
          <w:szCs w:val="20"/>
        </w:rPr>
        <w:t xml:space="preserve"> indicativamente</w:t>
      </w:r>
      <w:r w:rsidR="0082291B" w:rsidRPr="0082291B">
        <w:rPr>
          <w:rFonts w:eastAsiaTheme="minorEastAsia"/>
          <w:bCs/>
          <w:sz w:val="20"/>
          <w:szCs w:val="20"/>
        </w:rPr>
        <w:t xml:space="preserve"> </w:t>
      </w:r>
      <w:r w:rsidR="0082291B" w:rsidRPr="0082291B">
        <w:rPr>
          <w:rFonts w:eastAsiaTheme="minorEastAsia"/>
          <w:b/>
          <w:bCs/>
          <w:sz w:val="20"/>
          <w:szCs w:val="20"/>
        </w:rPr>
        <w:t>da settembre</w:t>
      </w:r>
      <w:r w:rsidR="00EB5147">
        <w:rPr>
          <w:rFonts w:eastAsiaTheme="minorEastAsia"/>
          <w:b/>
          <w:bCs/>
          <w:sz w:val="20"/>
          <w:szCs w:val="20"/>
        </w:rPr>
        <w:t xml:space="preserve"> 2023</w:t>
      </w:r>
      <w:r w:rsidR="0082291B" w:rsidRPr="0082291B">
        <w:rPr>
          <w:rFonts w:eastAsiaTheme="minorEastAsia"/>
          <w:bCs/>
          <w:sz w:val="20"/>
          <w:szCs w:val="20"/>
        </w:rPr>
        <w:t>), vengano realizzati:</w:t>
      </w:r>
    </w:p>
    <w:p w14:paraId="6A30EA2B" w14:textId="4AEE4645" w:rsidR="00586B03" w:rsidRPr="0082291B" w:rsidRDefault="0082291B" w:rsidP="0082291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82291B">
        <w:rPr>
          <w:rFonts w:eastAsiaTheme="minorEastAsia"/>
          <w:bCs/>
          <w:sz w:val="20"/>
          <w:szCs w:val="20"/>
        </w:rPr>
        <w:t xml:space="preserve">i seguenti </w:t>
      </w:r>
      <w:r w:rsidR="00EB5147">
        <w:rPr>
          <w:rFonts w:eastAsiaTheme="minorEastAsia"/>
          <w:bCs/>
          <w:sz w:val="20"/>
          <w:szCs w:val="20"/>
        </w:rPr>
        <w:t>4</w:t>
      </w:r>
      <w:r w:rsidRPr="0082291B">
        <w:rPr>
          <w:rFonts w:eastAsiaTheme="minorEastAsia"/>
          <w:bCs/>
          <w:sz w:val="20"/>
          <w:szCs w:val="20"/>
        </w:rPr>
        <w:t xml:space="preserve"> moduli formativi</w:t>
      </w:r>
    </w:p>
    <w:p w14:paraId="71947026" w14:textId="77777777" w:rsidR="00586B03" w:rsidRPr="009812C3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tbl>
      <w:tblPr>
        <w:tblW w:w="10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05"/>
        <w:gridCol w:w="5515"/>
        <w:gridCol w:w="820"/>
        <w:gridCol w:w="1446"/>
      </w:tblGrid>
      <w:tr w:rsidR="00EC1839" w:rsidRPr="00EC1839" w14:paraId="38663CCE" w14:textId="77777777" w:rsidTr="00EC1839">
        <w:trPr>
          <w:trHeight w:val="105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BF14D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908BED" w14:textId="77777777" w:rsidR="00EC1839" w:rsidRPr="00ED4763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1ED608" w14:textId="77777777" w:rsid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  <w:r w:rsidR="00ED4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possibili contenuti</w:t>
            </w:r>
          </w:p>
          <w:p w14:paraId="5B54BF90" w14:textId="260DD662" w:rsidR="0001436C" w:rsidRPr="00EC1839" w:rsidRDefault="0001436C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(in via di definizione)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45E78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D1102B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n. destinatari da coinvolgere per ogni attività</w:t>
            </w:r>
          </w:p>
        </w:tc>
      </w:tr>
      <w:tr w:rsidR="00742111" w:rsidRPr="00EC1839" w14:paraId="51C20565" w14:textId="77777777" w:rsidTr="00742111">
        <w:trPr>
          <w:trHeight w:val="110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5FD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BDD" w14:textId="537C40DF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42111">
              <w:rPr>
                <w:b/>
                <w:sz w:val="20"/>
                <w:szCs w:val="20"/>
              </w:rPr>
              <w:t xml:space="preserve">Proprietà dei materiali e caratteristiche termo-fisiche 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4434" w14:textId="77777777" w:rsidR="00B47016" w:rsidRPr="00B47016" w:rsidRDefault="00B47016" w:rsidP="00B4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7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B47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Material</w:t>
            </w:r>
            <w:proofErr w:type="spellEnd"/>
            <w:r w:rsidRPr="00B47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47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Storming</w:t>
            </w:r>
            <w:proofErr w:type="spellEnd"/>
            <w:r w:rsidRPr="00B47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definizione, struttura e classificazione dei materiali; oltre le schede tecniche: proprietà fisiche, strutturali e morfologiche; influenza dei difetti sulle prestazioni dei prodotti; sostenibilità dei materiali</w:t>
            </w:r>
          </w:p>
          <w:p w14:paraId="1B895F23" w14:textId="415C465F" w:rsidR="00742111" w:rsidRPr="00EC1839" w:rsidRDefault="00B47016" w:rsidP="00B4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7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Trasferimento tecnologico dei materiali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9351" w14:textId="75C71648" w:rsidR="00742111" w:rsidRPr="00EC1839" w:rsidRDefault="00B47016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67D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EC1839" w14:paraId="5D3796D3" w14:textId="77777777" w:rsidTr="006F040C">
        <w:trPr>
          <w:trHeight w:val="128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CCBA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573" w14:textId="60D195B5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2111">
              <w:rPr>
                <w:b/>
                <w:sz w:val="20"/>
                <w:szCs w:val="20"/>
              </w:rPr>
              <w:t>Materiali e sviluppo prodotti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03D8" w14:textId="77777777" w:rsidR="006F040C" w:rsidRPr="006F040C" w:rsidRDefault="006F040C" w:rsidP="006F0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04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Sinergia tra progettazione e design nel caso di un imballaggio</w:t>
            </w:r>
          </w:p>
          <w:p w14:paraId="36E630BD" w14:textId="77777777" w:rsidR="006F040C" w:rsidRPr="006F040C" w:rsidRDefault="006F040C" w:rsidP="006F0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04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Progettazione finalizzata all'innovazione</w:t>
            </w:r>
          </w:p>
          <w:p w14:paraId="37E89023" w14:textId="77777777" w:rsidR="006F040C" w:rsidRPr="006F040C" w:rsidRDefault="006F040C" w:rsidP="006F0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04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Vari aspetti della progettazione nello sviluppo prodotto</w:t>
            </w:r>
          </w:p>
          <w:p w14:paraId="6FEE6182" w14:textId="77777777" w:rsidR="006F040C" w:rsidRPr="006F040C" w:rsidRDefault="006F040C" w:rsidP="006F0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04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Ottimizzazione della funzione obiettivo e funzioni di vincolo</w:t>
            </w:r>
          </w:p>
          <w:p w14:paraId="03F2AA5E" w14:textId="271FAD6B" w:rsidR="00742111" w:rsidRPr="00EC1839" w:rsidRDefault="006F040C" w:rsidP="006F0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04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Progettare nuovi materiali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869B" w14:textId="46972879" w:rsidR="00742111" w:rsidRPr="00EC1839" w:rsidRDefault="006F040C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377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EC1839" w14:paraId="7CBF6F97" w14:textId="77777777" w:rsidTr="00742111">
        <w:trPr>
          <w:trHeight w:val="16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824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4E9A" w14:textId="636933C4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2111">
              <w:rPr>
                <w:b/>
                <w:sz w:val="20"/>
                <w:szCs w:val="20"/>
              </w:rPr>
              <w:t xml:space="preserve">Packaging Design e l’esperienza di </w:t>
            </w:r>
            <w:proofErr w:type="spellStart"/>
            <w:r w:rsidRPr="00742111">
              <w:rPr>
                <w:b/>
                <w:sz w:val="20"/>
                <w:szCs w:val="20"/>
              </w:rPr>
              <w:t>unboxing</w:t>
            </w:r>
            <w:proofErr w:type="spellEnd"/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55C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Cos’è e come si comunica il valore dell’azienda e del prodotto anche attraverso il packaging</w:t>
            </w:r>
          </w:p>
          <w:p w14:paraId="45B58DD9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Rappresentazione della realtà delle persone</w:t>
            </w:r>
          </w:p>
          <w:p w14:paraId="610F8862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Schemi di comportamento e leve motivazionali</w:t>
            </w:r>
          </w:p>
          <w:p w14:paraId="2BF00D8A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Elementi per comprendere l’esperienza di </w:t>
            </w:r>
            <w:proofErr w:type="spellStart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unboxing</w:t>
            </w:r>
            <w:proofErr w:type="spellEnd"/>
          </w:p>
          <w:p w14:paraId="33443D3A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Tipi di Imballaggi per spedizioni</w:t>
            </w:r>
          </w:p>
          <w:p w14:paraId="5BEDA898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Personalizzazione</w:t>
            </w:r>
          </w:p>
          <w:p w14:paraId="4769B6D8" w14:textId="77777777" w:rsidR="00684DD9" w:rsidRPr="00684DD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Basi </w:t>
            </w:r>
            <w:proofErr w:type="spellStart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dil</w:t>
            </w:r>
            <w:proofErr w:type="spellEnd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Packaging Design</w:t>
            </w:r>
          </w:p>
          <w:p w14:paraId="38093566" w14:textId="3D985E53" w:rsidR="00742111" w:rsidRPr="00EC1839" w:rsidRDefault="00684DD9" w:rsidP="00684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Confezione connessa: QR e altri indicatori grafici, </w:t>
            </w:r>
            <w:proofErr w:type="spellStart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Near</w:t>
            </w:r>
            <w:proofErr w:type="spellEnd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Field </w:t>
            </w:r>
            <w:proofErr w:type="spellStart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Communication</w:t>
            </w:r>
            <w:proofErr w:type="spellEnd"/>
            <w:r w:rsidRPr="00684D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(NFC), identificazione a radio frequenza (RFID), Bluetooth e realtà aumentata (AR)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6085" w14:textId="2CAD6652" w:rsidR="00742111" w:rsidRPr="00EC1839" w:rsidRDefault="00A134F9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FAE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EC1839" w14:paraId="2E0E41E9" w14:textId="77777777" w:rsidTr="009F6224">
        <w:trPr>
          <w:trHeight w:val="55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DF2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2420" w14:textId="3A2B5091" w:rsidR="00742111" w:rsidRPr="009F6224" w:rsidRDefault="00893D57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b/>
                <w:sz w:val="20"/>
                <w:szCs w:val="20"/>
              </w:rPr>
              <w:t>Digital Twin per simulazioni di packaging design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DCFD" w14:textId="131FF214" w:rsidR="009F6224" w:rsidRPr="009F6224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Modelli “Object </w:t>
            </w:r>
            <w:proofErr w:type="spellStart"/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nted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” con gerarchica e retaggio</w:t>
            </w:r>
          </w:p>
          <w:p w14:paraId="6E6DC733" w14:textId="56703385" w:rsidR="009F6224" w:rsidRPr="009F6224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Architettura aperta con più supporto delle interfacce.</w:t>
            </w:r>
          </w:p>
          <w:p w14:paraId="047FE1F2" w14:textId="77777777" w:rsidR="009F6224" w:rsidRPr="009F6224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Gestione delle librerie e degli oggetti.</w:t>
            </w:r>
          </w:p>
          <w:p w14:paraId="390BC27A" w14:textId="77777777" w:rsidR="009F6224" w:rsidRPr="009F6224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Ottimizzazione basata su algoritmo genetico.</w:t>
            </w:r>
          </w:p>
          <w:p w14:paraId="133099B1" w14:textId="77777777" w:rsidR="009F6224" w:rsidRPr="009F6224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Analisi e simulazione del consumo energetico.</w:t>
            </w:r>
          </w:p>
          <w:p w14:paraId="4A84C6D5" w14:textId="77777777" w:rsidR="009F6224" w:rsidRPr="009F6224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- Analisi automatica dei risultati di simulazione.</w:t>
            </w:r>
          </w:p>
          <w:p w14:paraId="3FADB917" w14:textId="62CCC7AC" w:rsidR="00742111" w:rsidRPr="00EC1839" w:rsidRDefault="009F6224" w:rsidP="009F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F6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Funzione di creazione dei rapporti HTML.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7C8E" w14:textId="70BC87FE" w:rsidR="00742111" w:rsidRPr="00EC1839" w:rsidRDefault="009F622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4DB" w14:textId="77777777" w:rsidR="00742111" w:rsidRPr="00EC1839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N. </w:t>
            </w:r>
            <w:proofErr w:type="gramStart"/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destinatari:…</w:t>
            </w:r>
            <w:proofErr w:type="gramEnd"/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</w:tbl>
    <w:p w14:paraId="36606702" w14:textId="300A1435" w:rsid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7B391BB4" w14:textId="533AF9CE" w:rsidR="00D37513" w:rsidRPr="0082291B" w:rsidRDefault="00D37513" w:rsidP="00D3751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u</w:t>
      </w:r>
      <w:r w:rsidRPr="00D37513">
        <w:rPr>
          <w:rFonts w:eastAsiaTheme="minorEastAsia"/>
          <w:bCs/>
          <w:sz w:val="20"/>
          <w:szCs w:val="20"/>
        </w:rPr>
        <w:t>n</w:t>
      </w:r>
      <w:r w:rsidR="00EB5147">
        <w:rPr>
          <w:rFonts w:eastAsiaTheme="minorEastAsia"/>
          <w:bCs/>
          <w:sz w:val="20"/>
          <w:szCs w:val="20"/>
        </w:rPr>
        <w:t>o o più</w:t>
      </w:r>
      <w:r w:rsidRPr="00D37513">
        <w:rPr>
          <w:rFonts w:eastAsiaTheme="minorEastAsia"/>
          <w:bCs/>
          <w:sz w:val="20"/>
          <w:szCs w:val="20"/>
        </w:rPr>
        <w:t xml:space="preserve"> </w:t>
      </w:r>
      <w:r w:rsidR="00EB5147">
        <w:rPr>
          <w:rFonts w:eastAsiaTheme="minorEastAsia"/>
          <w:bCs/>
          <w:sz w:val="20"/>
          <w:szCs w:val="20"/>
        </w:rPr>
        <w:t xml:space="preserve">moduli </w:t>
      </w:r>
      <w:r w:rsidRPr="00D37513">
        <w:rPr>
          <w:rFonts w:eastAsiaTheme="minorEastAsia"/>
          <w:bCs/>
          <w:sz w:val="20"/>
          <w:szCs w:val="20"/>
        </w:rPr>
        <w:t>a scelta tra questi</w:t>
      </w:r>
      <w:r>
        <w:rPr>
          <w:rFonts w:eastAsiaTheme="minorEastAsia"/>
          <w:bCs/>
          <w:sz w:val="20"/>
          <w:szCs w:val="20"/>
        </w:rPr>
        <w:t xml:space="preserve"> </w:t>
      </w:r>
    </w:p>
    <w:p w14:paraId="0DB5F4B9" w14:textId="77777777" w:rsidR="00D37513" w:rsidRPr="00BE5656" w:rsidRDefault="00D37513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82"/>
        <w:gridCol w:w="1417"/>
        <w:gridCol w:w="2835"/>
      </w:tblGrid>
      <w:tr w:rsidR="00D37513" w:rsidRPr="00D37513" w14:paraId="3DD7BA6A" w14:textId="77777777" w:rsidTr="00D37513">
        <w:trPr>
          <w:trHeight w:val="5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8AAD1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1EF4A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D0A1FC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E30230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n. destinatari da coinvolgere per ogni attività</w:t>
            </w:r>
          </w:p>
        </w:tc>
      </w:tr>
      <w:tr w:rsidR="00742111" w:rsidRPr="00D37513" w14:paraId="615125C8" w14:textId="77777777" w:rsidTr="00742111">
        <w:trPr>
          <w:trHeight w:val="55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938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E279" w14:textId="1F936132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42111">
              <w:rPr>
                <w:sz w:val="20"/>
                <w:szCs w:val="20"/>
              </w:rPr>
              <w:t>Caratteristiche e applicazioni di polimeri innovativi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229" w14:textId="7842330C" w:rsidR="00742111" w:rsidRPr="002771F8" w:rsidRDefault="0076007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64D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D37513" w14:paraId="4CAC46E3" w14:textId="77777777" w:rsidTr="00742111">
        <w:trPr>
          <w:trHeight w:val="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362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564" w14:textId="74046DD0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42111">
              <w:rPr>
                <w:sz w:val="20"/>
                <w:szCs w:val="20"/>
              </w:rPr>
              <w:t>Materiali a base cellulosica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3B88" w14:textId="371BB048" w:rsidR="00742111" w:rsidRPr="002771F8" w:rsidRDefault="0076007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8E5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D37513" w14:paraId="5DBD6CF5" w14:textId="77777777" w:rsidTr="00742111">
        <w:trPr>
          <w:trHeight w:val="5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94F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32F" w14:textId="520950DE" w:rsidR="00742111" w:rsidRPr="009F6224" w:rsidRDefault="00893D57" w:rsidP="0074211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9F6224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Sustainable</w:t>
            </w:r>
            <w:proofErr w:type="spellEnd"/>
            <w:r w:rsidRPr="009F6224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 Supply Chain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2104" w14:textId="2B0DB6D1" w:rsidR="00742111" w:rsidRPr="002771F8" w:rsidRDefault="0076007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59D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D37513" w14:paraId="6CF7AF00" w14:textId="77777777" w:rsidTr="00742111">
        <w:trPr>
          <w:trHeight w:val="55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3041" w14:textId="308D5425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FAF1" w14:textId="3653F2EB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42111">
              <w:rPr>
                <w:sz w:val="20"/>
                <w:szCs w:val="20"/>
              </w:rPr>
              <w:t>Progettare e condurre il cambiamento organizzativo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B468" w14:textId="3DD078CE" w:rsidR="00742111" w:rsidRPr="00D37513" w:rsidRDefault="0076007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F735" w14:textId="57018C9D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D37513" w14:paraId="69DA6817" w14:textId="77777777" w:rsidTr="00742111">
        <w:trPr>
          <w:trHeight w:val="55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871A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AD35" w14:textId="4D9AF271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42111">
              <w:rPr>
                <w:sz w:val="20"/>
                <w:szCs w:val="20"/>
              </w:rPr>
              <w:t>KPI e indicatori digitali di performance per il monitoraggio del piano di innovazione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D65F" w14:textId="431A03FF" w:rsidR="00742111" w:rsidRPr="00D37513" w:rsidRDefault="0076007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C7C3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742111" w:rsidRPr="00D37513" w14:paraId="28CE1B71" w14:textId="77777777" w:rsidTr="00742111">
        <w:trPr>
          <w:trHeight w:val="55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57AF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B980" w14:textId="4C53C76B" w:rsidR="00742111" w:rsidRPr="00742111" w:rsidRDefault="00742111" w:rsidP="00742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42111">
              <w:rPr>
                <w:sz w:val="20"/>
                <w:szCs w:val="20"/>
              </w:rPr>
              <w:t>Risk &amp; Project Management del progetto di innovazione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571D" w14:textId="7A99A2E5" w:rsidR="00742111" w:rsidRPr="00D37513" w:rsidRDefault="00760074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D7DC" w14:textId="77777777" w:rsidR="00742111" w:rsidRPr="00D37513" w:rsidRDefault="00742111" w:rsidP="0074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</w:tbl>
    <w:p w14:paraId="1524891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35AB4311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0638C09D" w14:textId="77777777" w:rsidR="00F13369" w:rsidRDefault="00930270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/>
          <w:bCs/>
          <w:sz w:val="20"/>
          <w:szCs w:val="20"/>
          <w:u w:val="single"/>
        </w:rPr>
        <w:t>NUMERO TOTALE DIPENDENTI IN FORMAZIONE</w:t>
      </w:r>
      <w:r w:rsidRPr="008A76E6">
        <w:rPr>
          <w:rFonts w:eastAsiaTheme="minorEastAsia"/>
          <w:b/>
          <w:bCs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</w:rPr>
        <w:t xml:space="preserve">   </w:t>
      </w:r>
      <w:r w:rsidR="00F13369" w:rsidRPr="008A76E6">
        <w:rPr>
          <w:rFonts w:eastAsiaTheme="minorEastAsia"/>
          <w:b/>
          <w:bCs/>
          <w:sz w:val="20"/>
          <w:szCs w:val="20"/>
        </w:rPr>
        <w:t>_______________________</w:t>
      </w:r>
    </w:p>
    <w:p w14:paraId="4A420DEB" w14:textId="77777777" w:rsidR="0032531F" w:rsidRPr="00930270" w:rsidRDefault="006961DF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 xml:space="preserve">Indicare il numero </w:t>
      </w:r>
      <w:r>
        <w:rPr>
          <w:rFonts w:eastAsiaTheme="minorEastAsia"/>
          <w:bCs/>
          <w:sz w:val="20"/>
          <w:szCs w:val="20"/>
        </w:rPr>
        <w:t xml:space="preserve">complessivo </w:t>
      </w:r>
      <w:r w:rsidRPr="00930270">
        <w:rPr>
          <w:rFonts w:eastAsiaTheme="minorEastAsia"/>
          <w:bCs/>
          <w:sz w:val="20"/>
          <w:szCs w:val="20"/>
        </w:rPr>
        <w:t>dei dipendenti di cui si prevede la partecipazione a</w:t>
      </w:r>
      <w:r>
        <w:rPr>
          <w:rFonts w:eastAsiaTheme="minorEastAsia"/>
          <w:bCs/>
          <w:sz w:val="20"/>
          <w:szCs w:val="20"/>
        </w:rPr>
        <w:t>lle azioni formative</w:t>
      </w:r>
      <w:r w:rsidRPr="00930270">
        <w:rPr>
          <w:rFonts w:eastAsiaTheme="minorEastAsia"/>
          <w:bCs/>
          <w:sz w:val="20"/>
          <w:szCs w:val="20"/>
        </w:rPr>
        <w:t>.</w:t>
      </w:r>
      <w:r w:rsidR="009006AF">
        <w:rPr>
          <w:rFonts w:eastAsiaTheme="minorEastAsia"/>
          <w:bCs/>
          <w:sz w:val="20"/>
          <w:szCs w:val="20"/>
        </w:rPr>
        <w:t xml:space="preserve"> </w:t>
      </w:r>
    </w:p>
    <w:p w14:paraId="631CC3C4" w14:textId="49C7065A" w:rsidR="00B6287B" w:rsidRPr="00AA5349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1D79779B" w14:textId="24F44A8E" w:rsidR="00F71D63" w:rsidRPr="00F71D63" w:rsidRDefault="00AA5349" w:rsidP="00F71D63">
      <w:pPr>
        <w:spacing w:line="240" w:lineRule="auto"/>
        <w:ind w:right="98"/>
        <w:jc w:val="both"/>
        <w:rPr>
          <w:rFonts w:eastAsia="Times New Roman" w:cs="Times New Roman"/>
          <w:b/>
          <w:color w:val="FF0000"/>
          <w:sz w:val="20"/>
          <w:szCs w:val="20"/>
        </w:rPr>
      </w:pPr>
      <w:r>
        <w:rPr>
          <w:rFonts w:eastAsia="Times New Roman" w:cs="Times New Roman"/>
          <w:b/>
          <w:color w:val="FF0000"/>
          <w:sz w:val="20"/>
          <w:szCs w:val="20"/>
        </w:rPr>
        <w:t>L’</w:t>
      </w:r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ufficio Progettazione perfezionerà l’adesione attraverso il sito di </w:t>
      </w:r>
      <w:proofErr w:type="spellStart"/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>Fondimpresa</w:t>
      </w:r>
      <w:proofErr w:type="spellEnd"/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 e vi invierà </w:t>
      </w:r>
      <w:r w:rsidR="00F71D63" w:rsidRPr="00AA5349">
        <w:rPr>
          <w:rFonts w:eastAsia="Times New Roman" w:cs="Times New Roman"/>
          <w:b/>
          <w:color w:val="FF0000"/>
          <w:sz w:val="20"/>
          <w:szCs w:val="20"/>
        </w:rPr>
        <w:t xml:space="preserve">la </w:t>
      </w:r>
      <w:r w:rsidR="00F71D63" w:rsidRPr="00AA5349">
        <w:rPr>
          <w:rFonts w:eastAsia="Times New Roman" w:cs="Times New Roman"/>
          <w:b/>
          <w:i/>
          <w:color w:val="FF0000"/>
          <w:sz w:val="20"/>
          <w:szCs w:val="20"/>
        </w:rPr>
        <w:t>Dichiarazione di adesione</w:t>
      </w:r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 da firmare digitalmente (legale rappresentante).</w:t>
      </w:r>
    </w:p>
    <w:p w14:paraId="3D932D3E" w14:textId="2DF17646" w:rsidR="008741D1" w:rsidRPr="00F71D63" w:rsidRDefault="008741D1" w:rsidP="008741D1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  <w:r w:rsidRPr="00F71D63">
        <w:rPr>
          <w:rFonts w:eastAsiaTheme="minorEastAsia"/>
          <w:bCs/>
          <w:sz w:val="20"/>
          <w:szCs w:val="20"/>
        </w:rPr>
        <w:t>L'azienda con la</w:t>
      </w:r>
      <w:r w:rsidR="00F71D63" w:rsidRPr="00F71D63">
        <w:rPr>
          <w:rFonts w:eastAsiaTheme="minorEastAsia"/>
          <w:bCs/>
          <w:sz w:val="20"/>
          <w:szCs w:val="20"/>
        </w:rPr>
        <w:t xml:space="preserve"> sottoscrizione del modulo di </w:t>
      </w:r>
      <w:r w:rsidRPr="00F71D63">
        <w:rPr>
          <w:rFonts w:eastAsiaTheme="minorEastAsia"/>
          <w:bCs/>
          <w:i/>
          <w:sz w:val="20"/>
          <w:szCs w:val="20"/>
        </w:rPr>
        <w:t>Dichiarazione di Adesione</w:t>
      </w:r>
      <w:r w:rsidRPr="00F71D63">
        <w:rPr>
          <w:rFonts w:eastAsiaTheme="minorEastAsia"/>
          <w:bCs/>
          <w:sz w:val="20"/>
          <w:szCs w:val="20"/>
        </w:rPr>
        <w:t xml:space="preserve"> assume l'obbligo di partecipazione degli allievi dichiarati per la durata complessiva, nel rispetto di eventuali massimali di assenze che verranno successivamente indicati e comunicati.</w:t>
      </w:r>
    </w:p>
    <w:p w14:paraId="1A4E9BF5" w14:textId="3136BCD5" w:rsidR="008741D1" w:rsidRDefault="008741D1" w:rsidP="008741D1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  <w:r w:rsidRPr="00F71D63">
        <w:rPr>
          <w:rFonts w:eastAsiaTheme="minorEastAsia"/>
          <w:bCs/>
          <w:sz w:val="20"/>
          <w:szCs w:val="20"/>
        </w:rPr>
        <w:t xml:space="preserve">Qualora l'azienda non rispettasse tale obbligo, generando quindi una perdita di Finanziamento, sarà tenuta a corrispondere a </w:t>
      </w:r>
      <w:proofErr w:type="spellStart"/>
      <w:r w:rsidRPr="00F71D63">
        <w:rPr>
          <w:rFonts w:eastAsiaTheme="minorEastAsia"/>
          <w:bCs/>
          <w:sz w:val="20"/>
          <w:szCs w:val="20"/>
        </w:rPr>
        <w:t>Fòrema</w:t>
      </w:r>
      <w:proofErr w:type="spellEnd"/>
      <w:r w:rsidRPr="00F71D63">
        <w:rPr>
          <w:rFonts w:eastAsiaTheme="minorEastAsia"/>
          <w:bCs/>
          <w:sz w:val="20"/>
          <w:szCs w:val="20"/>
        </w:rPr>
        <w:t xml:space="preserve"> </w:t>
      </w:r>
      <w:proofErr w:type="spellStart"/>
      <w:r w:rsidRPr="00F71D63">
        <w:rPr>
          <w:rFonts w:eastAsiaTheme="minorEastAsia"/>
          <w:bCs/>
          <w:sz w:val="20"/>
          <w:szCs w:val="20"/>
        </w:rPr>
        <w:t>Srl</w:t>
      </w:r>
      <w:proofErr w:type="spellEnd"/>
      <w:r w:rsidRPr="00F71D63">
        <w:rPr>
          <w:rFonts w:eastAsiaTheme="minorEastAsia"/>
          <w:bCs/>
          <w:sz w:val="20"/>
          <w:szCs w:val="20"/>
        </w:rPr>
        <w:t>, a titolo di penale, un importo pari al 100% del manc</w:t>
      </w:r>
      <w:r w:rsidR="002B54C1">
        <w:rPr>
          <w:rFonts w:eastAsiaTheme="minorEastAsia"/>
          <w:bCs/>
          <w:sz w:val="20"/>
          <w:szCs w:val="20"/>
        </w:rPr>
        <w:t>ato contributo approvato per l'A</w:t>
      </w:r>
      <w:r w:rsidRPr="00F71D63">
        <w:rPr>
          <w:rFonts w:eastAsiaTheme="minorEastAsia"/>
          <w:bCs/>
          <w:sz w:val="20"/>
          <w:szCs w:val="20"/>
        </w:rPr>
        <w:t xml:space="preserve">vviso di </w:t>
      </w:r>
      <w:proofErr w:type="spellStart"/>
      <w:r w:rsidRPr="00F71D63">
        <w:rPr>
          <w:rFonts w:eastAsiaTheme="minorEastAsia"/>
          <w:bCs/>
          <w:sz w:val="20"/>
          <w:szCs w:val="20"/>
        </w:rPr>
        <w:t>Fondimpresa</w:t>
      </w:r>
      <w:proofErr w:type="spellEnd"/>
      <w:r w:rsidRPr="00F71D63">
        <w:rPr>
          <w:rFonts w:eastAsiaTheme="minorEastAsia"/>
          <w:bCs/>
          <w:sz w:val="20"/>
          <w:szCs w:val="20"/>
        </w:rPr>
        <w:t>.</w:t>
      </w:r>
    </w:p>
    <w:p w14:paraId="027FCAF7" w14:textId="31830903" w:rsidR="008741D1" w:rsidRDefault="008741D1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0AFD8A24" w14:textId="77777777" w:rsidR="00F71D63" w:rsidRPr="00BC7644" w:rsidRDefault="00F71D63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Fòrema</w:t>
      </w:r>
      <w:proofErr w:type="spellEnd"/>
      <w:r>
        <w:rPr>
          <w:rFonts w:ascii="Calibri" w:hAnsi="Calibri" w:cs="Calibri"/>
          <w:color w:val="222222"/>
          <w:sz w:val="20"/>
          <w:szCs w:val="20"/>
        </w:rPr>
        <w:t xml:space="preserve">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10"/>
      <w:footerReference w:type="default" r:id="rId11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7352" w14:textId="77777777" w:rsidR="008C050C" w:rsidRDefault="008C050C" w:rsidP="009B3126">
      <w:pPr>
        <w:spacing w:after="0" w:line="240" w:lineRule="auto"/>
      </w:pPr>
      <w:r>
        <w:separator/>
      </w:r>
    </w:p>
  </w:endnote>
  <w:endnote w:type="continuationSeparator" w:id="0">
    <w:p w14:paraId="55FD5155" w14:textId="77777777" w:rsidR="008C050C" w:rsidRDefault="008C050C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E5F3" w14:textId="44F07C2A"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697B85" w:rsidRPr="00697B85">
      <w:rPr>
        <w:rFonts w:eastAsiaTheme="majorEastAsia" w:cstheme="majorBidi"/>
        <w:noProof/>
        <w:sz w:val="20"/>
        <w:szCs w:val="20"/>
      </w:rPr>
      <w:t>1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61D17E5B"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proofErr w:type="gramStart"/>
      <w:r w:rsidR="00154928" w:rsidRPr="008B4622">
        <w:rPr>
          <w:rStyle w:val="Collegamentoipertestuale"/>
          <w:sz w:val="20"/>
          <w:szCs w:val="20"/>
        </w:rPr>
        <w:t>progettazione@forema.it</w:t>
      </w:r>
    </w:hyperlink>
    <w:r w:rsidR="00154928">
      <w:rPr>
        <w:sz w:val="20"/>
        <w:szCs w:val="20"/>
      </w:rPr>
      <w:t xml:space="preserve"> </w:t>
    </w:r>
    <w:r w:rsidR="00D218A3" w:rsidRPr="00154928">
      <w:rPr>
        <w:sz w:val="20"/>
        <w:szCs w:val="20"/>
      </w:rPr>
      <w:t xml:space="preserve"> </w:t>
    </w:r>
    <w:r w:rsidR="005221D4" w:rsidRPr="002923E4">
      <w:rPr>
        <w:sz w:val="20"/>
        <w:szCs w:val="20"/>
        <w:u w:val="single"/>
      </w:rPr>
      <w:t>entro</w:t>
    </w:r>
    <w:proofErr w:type="gramEnd"/>
    <w:r w:rsidR="005221D4" w:rsidRPr="002923E4">
      <w:rPr>
        <w:sz w:val="20"/>
        <w:szCs w:val="20"/>
        <w:u w:val="single"/>
      </w:rPr>
      <w:t xml:space="preserve"> il </w:t>
    </w:r>
    <w:r w:rsidR="00697B85">
      <w:rPr>
        <w:sz w:val="20"/>
        <w:szCs w:val="20"/>
        <w:u w:val="single"/>
      </w:rPr>
      <w:t>07</w:t>
    </w:r>
    <w:r w:rsidR="00C97B1F" w:rsidRPr="002923E4">
      <w:rPr>
        <w:sz w:val="20"/>
        <w:szCs w:val="20"/>
        <w:u w:val="single"/>
      </w:rPr>
      <w:t>/0</w:t>
    </w:r>
    <w:r w:rsidR="00697B85">
      <w:rPr>
        <w:sz w:val="20"/>
        <w:szCs w:val="20"/>
        <w:u w:val="single"/>
      </w:rPr>
      <w:t>4</w:t>
    </w:r>
    <w:r w:rsidR="00154928" w:rsidRPr="002923E4">
      <w:rPr>
        <w:sz w:val="20"/>
        <w:szCs w:val="20"/>
        <w:u w:val="single"/>
      </w:rPr>
      <w:t>/20</w:t>
    </w:r>
    <w:r w:rsidR="00C2598B" w:rsidRPr="002923E4">
      <w:rPr>
        <w:sz w:val="20"/>
        <w:szCs w:val="20"/>
        <w:u w:val="single"/>
      </w:rPr>
      <w:t>2</w:t>
    </w:r>
    <w:r w:rsidR="00F13E6C">
      <w:rPr>
        <w:sz w:val="20"/>
        <w:szCs w:val="20"/>
        <w:u w:val="single"/>
      </w:rPr>
      <w:t>3</w:t>
    </w:r>
  </w:p>
  <w:p w14:paraId="59570970" w14:textId="77777777" w:rsidR="00B85D2F" w:rsidRPr="00B85D2F" w:rsidRDefault="00B85D2F" w:rsidP="00B85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73C3" w14:textId="77777777" w:rsidR="008C050C" w:rsidRDefault="008C050C" w:rsidP="009B3126">
      <w:pPr>
        <w:spacing w:after="0" w:line="240" w:lineRule="auto"/>
      </w:pPr>
      <w:r>
        <w:separator/>
      </w:r>
    </w:p>
  </w:footnote>
  <w:footnote w:type="continuationSeparator" w:id="0">
    <w:p w14:paraId="2A3E4B03" w14:textId="77777777" w:rsidR="008C050C" w:rsidRDefault="008C050C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0EA5" w14:textId="77777777"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088"/>
    <w:multiLevelType w:val="hybridMultilevel"/>
    <w:tmpl w:val="2582719E"/>
    <w:lvl w:ilvl="0" w:tplc="95880C2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0D1B"/>
    <w:rsid w:val="0001436C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0591"/>
    <w:rsid w:val="000E3EDB"/>
    <w:rsid w:val="000F34DC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771F8"/>
    <w:rsid w:val="00285D56"/>
    <w:rsid w:val="0029043B"/>
    <w:rsid w:val="002923E4"/>
    <w:rsid w:val="00294758"/>
    <w:rsid w:val="0029537E"/>
    <w:rsid w:val="0029748E"/>
    <w:rsid w:val="002A0F21"/>
    <w:rsid w:val="002A25E7"/>
    <w:rsid w:val="002A2F9E"/>
    <w:rsid w:val="002B54C1"/>
    <w:rsid w:val="002C33F7"/>
    <w:rsid w:val="002C7B81"/>
    <w:rsid w:val="002D0EF5"/>
    <w:rsid w:val="002D5E49"/>
    <w:rsid w:val="002E1705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3ED2"/>
    <w:rsid w:val="0052618F"/>
    <w:rsid w:val="0052747E"/>
    <w:rsid w:val="00535757"/>
    <w:rsid w:val="00541DCA"/>
    <w:rsid w:val="00546F5E"/>
    <w:rsid w:val="00547F64"/>
    <w:rsid w:val="0055484A"/>
    <w:rsid w:val="00562A73"/>
    <w:rsid w:val="00564D4D"/>
    <w:rsid w:val="00567044"/>
    <w:rsid w:val="005713FB"/>
    <w:rsid w:val="00576D8E"/>
    <w:rsid w:val="00576E7A"/>
    <w:rsid w:val="00583702"/>
    <w:rsid w:val="00586B03"/>
    <w:rsid w:val="0059025D"/>
    <w:rsid w:val="005961F0"/>
    <w:rsid w:val="00597417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84DD9"/>
    <w:rsid w:val="006961DF"/>
    <w:rsid w:val="00697B85"/>
    <w:rsid w:val="006B6209"/>
    <w:rsid w:val="006C0240"/>
    <w:rsid w:val="006D1879"/>
    <w:rsid w:val="006D1C99"/>
    <w:rsid w:val="006D4B05"/>
    <w:rsid w:val="006E4FBA"/>
    <w:rsid w:val="006F040C"/>
    <w:rsid w:val="006F5C4B"/>
    <w:rsid w:val="0071163F"/>
    <w:rsid w:val="007169D8"/>
    <w:rsid w:val="00721AB6"/>
    <w:rsid w:val="007319A0"/>
    <w:rsid w:val="00740111"/>
    <w:rsid w:val="00742111"/>
    <w:rsid w:val="00760074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91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741D1"/>
    <w:rsid w:val="00885291"/>
    <w:rsid w:val="008904EE"/>
    <w:rsid w:val="00893D57"/>
    <w:rsid w:val="00893FDA"/>
    <w:rsid w:val="008A3611"/>
    <w:rsid w:val="008A56AD"/>
    <w:rsid w:val="008A76E6"/>
    <w:rsid w:val="008B11DD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23D2"/>
    <w:rsid w:val="009E5949"/>
    <w:rsid w:val="009E7A9B"/>
    <w:rsid w:val="009F333B"/>
    <w:rsid w:val="009F587A"/>
    <w:rsid w:val="009F6224"/>
    <w:rsid w:val="00A10780"/>
    <w:rsid w:val="00A134F9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1B3B"/>
    <w:rsid w:val="00A834CF"/>
    <w:rsid w:val="00A870ED"/>
    <w:rsid w:val="00AA099B"/>
    <w:rsid w:val="00AA5349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AF6DF6"/>
    <w:rsid w:val="00B03B97"/>
    <w:rsid w:val="00B10718"/>
    <w:rsid w:val="00B1136A"/>
    <w:rsid w:val="00B15863"/>
    <w:rsid w:val="00B307A0"/>
    <w:rsid w:val="00B31EBB"/>
    <w:rsid w:val="00B31FB6"/>
    <w:rsid w:val="00B41B6B"/>
    <w:rsid w:val="00B43B6E"/>
    <w:rsid w:val="00B47016"/>
    <w:rsid w:val="00B54E99"/>
    <w:rsid w:val="00B5566D"/>
    <w:rsid w:val="00B575D9"/>
    <w:rsid w:val="00B6287B"/>
    <w:rsid w:val="00B64A16"/>
    <w:rsid w:val="00B64CCB"/>
    <w:rsid w:val="00B659FA"/>
    <w:rsid w:val="00B77015"/>
    <w:rsid w:val="00B803BE"/>
    <w:rsid w:val="00B85D2F"/>
    <w:rsid w:val="00B917D3"/>
    <w:rsid w:val="00BA1287"/>
    <w:rsid w:val="00BA20A1"/>
    <w:rsid w:val="00BA4A43"/>
    <w:rsid w:val="00BA529E"/>
    <w:rsid w:val="00BA62E7"/>
    <w:rsid w:val="00BA7220"/>
    <w:rsid w:val="00BB2791"/>
    <w:rsid w:val="00BB4AFA"/>
    <w:rsid w:val="00BB4DBA"/>
    <w:rsid w:val="00BC6435"/>
    <w:rsid w:val="00BC7644"/>
    <w:rsid w:val="00BC7838"/>
    <w:rsid w:val="00BD7EC1"/>
    <w:rsid w:val="00BE1A0E"/>
    <w:rsid w:val="00BE5656"/>
    <w:rsid w:val="00BF7555"/>
    <w:rsid w:val="00C00236"/>
    <w:rsid w:val="00C076CD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97B1F"/>
    <w:rsid w:val="00CB0550"/>
    <w:rsid w:val="00CB5201"/>
    <w:rsid w:val="00CC6D6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18A3"/>
    <w:rsid w:val="00D24600"/>
    <w:rsid w:val="00D2741B"/>
    <w:rsid w:val="00D3165D"/>
    <w:rsid w:val="00D32A77"/>
    <w:rsid w:val="00D37513"/>
    <w:rsid w:val="00D427A4"/>
    <w:rsid w:val="00D57918"/>
    <w:rsid w:val="00D57D72"/>
    <w:rsid w:val="00D62A05"/>
    <w:rsid w:val="00D64451"/>
    <w:rsid w:val="00D711A0"/>
    <w:rsid w:val="00D94AC3"/>
    <w:rsid w:val="00DA06FD"/>
    <w:rsid w:val="00DA0ACB"/>
    <w:rsid w:val="00DB03A6"/>
    <w:rsid w:val="00DB5E74"/>
    <w:rsid w:val="00DC250C"/>
    <w:rsid w:val="00DC6512"/>
    <w:rsid w:val="00DC7DB2"/>
    <w:rsid w:val="00DE51A6"/>
    <w:rsid w:val="00DF0E9C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31F1"/>
    <w:rsid w:val="00EB5147"/>
    <w:rsid w:val="00EC1839"/>
    <w:rsid w:val="00EC42F7"/>
    <w:rsid w:val="00ED4763"/>
    <w:rsid w:val="00ED7D45"/>
    <w:rsid w:val="00EE0850"/>
    <w:rsid w:val="00EE576B"/>
    <w:rsid w:val="00EE5E25"/>
    <w:rsid w:val="00EE6128"/>
    <w:rsid w:val="00EE66B1"/>
    <w:rsid w:val="00EF144B"/>
    <w:rsid w:val="00F010EF"/>
    <w:rsid w:val="00F1098B"/>
    <w:rsid w:val="00F127D0"/>
    <w:rsid w:val="00F13369"/>
    <w:rsid w:val="00F13E6C"/>
    <w:rsid w:val="00F34A75"/>
    <w:rsid w:val="00F4069D"/>
    <w:rsid w:val="00F5179A"/>
    <w:rsid w:val="00F52996"/>
    <w:rsid w:val="00F655D8"/>
    <w:rsid w:val="00F71D63"/>
    <w:rsid w:val="00F77D53"/>
    <w:rsid w:val="00F77E67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4AA4"/>
    <w:rsid w:val="00FC6EB2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D3D7-9BEF-4EBF-AFAD-E5993FAE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52</cp:revision>
  <cp:lastPrinted>2020-01-24T13:22:00Z</cp:lastPrinted>
  <dcterms:created xsi:type="dcterms:W3CDTF">2022-03-15T15:00:00Z</dcterms:created>
  <dcterms:modified xsi:type="dcterms:W3CDTF">2023-03-21T14:33:00Z</dcterms:modified>
</cp:coreProperties>
</file>